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14:ligatures w14:val="standardContextual"/>
        </w:rPr>
      </w:pP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14:ligatures w14:val="standardContextual"/>
        </w:rPr>
      </w:pP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14:ligatures w14:val="standardContextual"/>
        </w:rPr>
      </w:pP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14:ligatures w14:val="standardContextual"/>
        </w:rPr>
      </w:pP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14:ligatures w14:val="standardContextual"/>
        </w:rPr>
      </w:pP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14:ligatures w14:val="standardContextual"/>
        </w:rPr>
      </w:pPr>
    </w:p>
    <w:p>
      <w:pPr>
        <w:spacing w:line="560" w:lineRule="exact"/>
        <w:jc w:val="center"/>
        <w:rPr>
          <w:rFonts w:hint="eastAsia" w:ascii="Times New Roman" w:hAnsi="Times New Roman" w:eastAsia="仿宋_GB2312"/>
          <w:sz w:val="32"/>
          <w:szCs w:val="32"/>
          <w14:ligatures w14:val="standardContextual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  <w14:ligatures w14:val="none"/>
        </w:rPr>
        <w:t>《党徽如光 伴我成长》简介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:lang w:val="en-US" w:eastAsia="zh-CN"/>
          <w14:ligatures w14:val="standardContextual"/>
        </w:rPr>
      </w:pP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:lang w:val="en-US" w:eastAsia="zh-CN"/>
          <w14:ligatures w14:val="standardContextual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  <w14:ligatures w14:val="standardContextual"/>
        </w:rPr>
        <w:t>微党课简介：作者以胸前闪闪发光的中国共产党党徽为切入点，讲述演讲者从小时候初识党徽与爷爷的对话、学生时代光荣入党以及成为税务干部后在 12366 纳税缴费咨询岗位上刻苦学习、砥砺奋斗、全心全意“为人民服务”的成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lang w:val="en-US" w:eastAsia="zh-CN"/>
          <w14:ligatures w14:val="standardContextual"/>
        </w:rPr>
        <w:t>长故事。</w:t>
      </w:r>
    </w:p>
    <w:p>
      <w:pPr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:lang w:val="en-US" w:eastAsia="zh-CN"/>
          <w14:ligatures w14:val="standardContextual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  <w14:ligatures w14:val="standardContextual"/>
        </w:rPr>
        <w:t>故事中爷爷的谆谆教诲埋藏了对孙辈殷切的希望、蕴含了祖孙之间厚重的亲情，更体现出了祖孙间对红色基因、红色血脉的传承和赓续；精神如炬、信念如磐，作者在爷爷的影响下时刻坚定着不负人民的理想信念、对党忠诚的使命和担当；作为青年税务干部作者更是通过讲述表达了自己刻苦学习、坚毅奋斗的工作态度，以及作为青年共产党员不忘初心、担当作为的优良品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YmE1NzYyNGMzMmQzNTU1YzkzOWNiZjlmM2NkYjcifQ=="/>
  </w:docVars>
  <w:rsids>
    <w:rsidRoot w:val="00000000"/>
    <w:rsid w:val="176D4A76"/>
    <w:rsid w:val="6A704FBC"/>
    <w:rsid w:val="6C45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2023-10-13T09:01:00Z</dcterms:created>
  <dc:creator>SHAOMINGF</dc:creator>
  <cp:lastModifiedBy>刘一琳</cp:lastModifiedBy>
  <dcterms:modified xsi:type="dcterms:W3CDTF">2023-11-15T07:36:06Z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EBCD268B193746079493E13AFB73A22B_12</vt:lpwstr>
  </property>
</Properties>
</file>